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9D3" w:rsidRDefault="001519D3" w:rsidP="001519D3">
      <w:pPr>
        <w:pStyle w:val="NoSpacing"/>
      </w:pPr>
      <w:r>
        <w:rPr>
          <w:u w:val="single"/>
        </w:rPr>
        <w:t>William atte MILLE</w:t>
      </w:r>
      <w:r>
        <w:t xml:space="preserve">         (fl.1402-3)</w:t>
      </w:r>
    </w:p>
    <w:p w:rsidR="001519D3" w:rsidRDefault="001519D3" w:rsidP="001519D3">
      <w:pPr>
        <w:pStyle w:val="NoSpacing"/>
      </w:pPr>
    </w:p>
    <w:p w:rsidR="001519D3" w:rsidRDefault="001519D3" w:rsidP="001519D3">
      <w:pPr>
        <w:pStyle w:val="NoSpacing"/>
      </w:pPr>
    </w:p>
    <w:p w:rsidR="001519D3" w:rsidRDefault="001519D3" w:rsidP="001519D3">
      <w:pPr>
        <w:pStyle w:val="NoSpacing"/>
      </w:pPr>
      <w:r>
        <w:t xml:space="preserve">         1402-3</w:t>
      </w:r>
      <w:r>
        <w:tab/>
        <w:t>Settlement of the action taken by him and Richard Wakehurst(q.v.) against</w:t>
      </w:r>
    </w:p>
    <w:p w:rsidR="001519D3" w:rsidRDefault="001519D3" w:rsidP="001519D3">
      <w:pPr>
        <w:pStyle w:val="NoSpacing"/>
      </w:pPr>
      <w:r>
        <w:tab/>
      </w:r>
      <w:r>
        <w:tab/>
        <w:t>Roger Berdefelde(q.v.) and his wife, Joan(q.v.), deforciants of 40 acres of</w:t>
      </w:r>
    </w:p>
    <w:p w:rsidR="001519D3" w:rsidRDefault="001519D3" w:rsidP="001519D3">
      <w:pPr>
        <w:pStyle w:val="NoSpacing"/>
      </w:pPr>
      <w:r>
        <w:tab/>
      </w:r>
      <w:r>
        <w:tab/>
        <w:t>land, 2 acres of meadow and 4 acres of wood in East Grinstead and Horsted</w:t>
      </w:r>
    </w:p>
    <w:p w:rsidR="001519D3" w:rsidRDefault="001519D3" w:rsidP="001519D3">
      <w:pPr>
        <w:pStyle w:val="NoSpacing"/>
      </w:pPr>
      <w:r>
        <w:tab/>
      </w:r>
      <w:r>
        <w:tab/>
        <w:t>Keynes, Sussex.    (</w:t>
      </w:r>
      <w:hyperlink r:id="rId7" w:history="1">
        <w:r w:rsidRPr="00F13911">
          <w:rPr>
            <w:rStyle w:val="Hyperlink"/>
          </w:rPr>
          <w:t>www.british-history.ac.uk/report.asp?compid=65815</w:t>
        </w:r>
      </w:hyperlink>
      <w:r>
        <w:t>)</w:t>
      </w:r>
    </w:p>
    <w:p w:rsidR="001519D3" w:rsidRDefault="001519D3" w:rsidP="001519D3">
      <w:pPr>
        <w:pStyle w:val="NoSpacing"/>
      </w:pPr>
    </w:p>
    <w:p w:rsidR="001519D3" w:rsidRDefault="001519D3" w:rsidP="001519D3">
      <w:pPr>
        <w:pStyle w:val="NoSpacing"/>
      </w:pPr>
    </w:p>
    <w:p w:rsidR="001519D3" w:rsidRDefault="001519D3" w:rsidP="001519D3">
      <w:pPr>
        <w:pStyle w:val="NoSpacing"/>
      </w:pPr>
      <w:r>
        <w:t>3 January 2013</w:t>
      </w:r>
    </w:p>
    <w:p w:rsidR="00BA4020" w:rsidRPr="00186E49" w:rsidRDefault="001519D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9D3" w:rsidRDefault="001519D3" w:rsidP="00552EBA">
      <w:r>
        <w:separator/>
      </w:r>
    </w:p>
  </w:endnote>
  <w:endnote w:type="continuationSeparator" w:id="0">
    <w:p w:rsidR="001519D3" w:rsidRDefault="001519D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519D3">
      <w:rPr>
        <w:noProof/>
      </w:rPr>
      <w:t>14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9D3" w:rsidRDefault="001519D3" w:rsidP="00552EBA">
      <w:r>
        <w:separator/>
      </w:r>
    </w:p>
  </w:footnote>
  <w:footnote w:type="continuationSeparator" w:id="0">
    <w:p w:rsidR="001519D3" w:rsidRDefault="001519D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519D3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6581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2013-01-14T20:47:00Z</dcterms:created>
  <dcterms:modified xsi:type="dcterms:W3CDTF">2013-01-14T20:48:00Z</dcterms:modified>
</cp:coreProperties>
</file>